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622FD" w14:textId="72645DF6" w:rsidR="00FB4D36" w:rsidRDefault="00FB4D36" w:rsidP="00475C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>Human Rights Bill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A0DC8"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passed </w:t>
      </w:r>
      <w:r w:rsidR="005A0DC8">
        <w:rPr>
          <w:rFonts w:ascii="Arial" w:hAnsi="Arial" w:cs="Arial"/>
          <w:bCs/>
          <w:spacing w:val="-3"/>
          <w:sz w:val="22"/>
          <w:szCs w:val="22"/>
        </w:rPr>
        <w:t xml:space="preserve">by </w:t>
      </w:r>
      <w:r>
        <w:rPr>
          <w:rFonts w:ascii="Arial" w:hAnsi="Arial" w:cs="Arial"/>
          <w:bCs/>
          <w:spacing w:val="-3"/>
          <w:sz w:val="22"/>
          <w:szCs w:val="22"/>
        </w:rPr>
        <w:t>Parliament on 27 February 2019 and assented to on 7</w:t>
      </w:r>
      <w:r w:rsidR="00475C93">
        <w:rPr>
          <w:rFonts w:ascii="Arial" w:hAnsi="Arial" w:cs="Arial"/>
          <w:bCs/>
          <w:spacing w:val="-3"/>
          <w:sz w:val="22"/>
          <w:szCs w:val="22"/>
        </w:rPr>
        <w:t> 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March 2019. </w:t>
      </w:r>
    </w:p>
    <w:p w14:paraId="46090EFD" w14:textId="77777777" w:rsidR="00FB4D36" w:rsidRDefault="00FB4D36" w:rsidP="00475C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Some provisions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Human Rights Act 2019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(the Act) commenced on 1 July 2019, including the creation of the Queensland Human Rights Commission and its educative functions. </w:t>
      </w:r>
    </w:p>
    <w:p w14:paraId="6490D9E6" w14:textId="61521F37" w:rsidR="00FB4D36" w:rsidRDefault="00475C93" w:rsidP="00475C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B4D36">
        <w:rPr>
          <w:rFonts w:ascii="Arial" w:hAnsi="Arial" w:cs="Arial"/>
          <w:bCs/>
          <w:spacing w:val="-3"/>
          <w:sz w:val="22"/>
          <w:szCs w:val="22"/>
        </w:rPr>
        <w:t>Queensland Government prepar</w:t>
      </w:r>
      <w:r>
        <w:rPr>
          <w:rFonts w:ascii="Arial" w:hAnsi="Arial" w:cs="Arial"/>
          <w:bCs/>
          <w:spacing w:val="-3"/>
          <w:sz w:val="22"/>
          <w:szCs w:val="22"/>
        </w:rPr>
        <w:t>ed</w:t>
      </w:r>
      <w:r w:rsidR="00FB4D36">
        <w:rPr>
          <w:rFonts w:ascii="Arial" w:hAnsi="Arial" w:cs="Arial"/>
          <w:bCs/>
          <w:spacing w:val="-3"/>
          <w:sz w:val="22"/>
          <w:szCs w:val="22"/>
        </w:rPr>
        <w:t xml:space="preserve"> for the full commencement of the Act and developed a strategy </w:t>
      </w:r>
      <w:r w:rsidR="00AA1C78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AA1C78" w:rsidRPr="00AA1C78">
        <w:rPr>
          <w:rFonts w:ascii="Arial" w:hAnsi="Arial" w:cs="Arial"/>
          <w:bCs/>
          <w:spacing w:val="-3"/>
          <w:sz w:val="22"/>
          <w:szCs w:val="22"/>
        </w:rPr>
        <w:t>set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A1C78" w:rsidRPr="00AA1C78">
        <w:rPr>
          <w:rFonts w:ascii="Arial" w:hAnsi="Arial" w:cs="Arial"/>
          <w:bCs/>
          <w:spacing w:val="-3"/>
          <w:sz w:val="22"/>
          <w:szCs w:val="22"/>
        </w:rPr>
        <w:t>out the Government’s vision for embedding human rights in the Queensland public sector</w:t>
      </w:r>
      <w:r w:rsidR="00FB4D36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24042C2A" w14:textId="1AA70164" w:rsidR="00FB4D36" w:rsidRDefault="00FB4D36" w:rsidP="00475C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B4D3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publication of </w:t>
      </w:r>
      <w:r w:rsidR="00F5349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Queensland Government Human Rights Strategy.</w:t>
      </w:r>
    </w:p>
    <w:p w14:paraId="4F1F1868" w14:textId="00CA1CDA" w:rsidR="00FB4D36" w:rsidRPr="00E3688C" w:rsidRDefault="00FB4D36" w:rsidP="00475C9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E3688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27740330" w14:textId="37A00C36" w:rsidR="00E973BC" w:rsidRPr="002921B2" w:rsidRDefault="00F60A15" w:rsidP="00475C93">
      <w:pPr>
        <w:pStyle w:val="ListParagraph"/>
        <w:numPr>
          <w:ilvl w:val="0"/>
          <w:numId w:val="3"/>
        </w:numPr>
        <w:spacing w:before="120"/>
        <w:ind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FB4D36" w:rsidRPr="00A40A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Government Human Rights Strategy</w:t>
        </w:r>
      </w:hyperlink>
    </w:p>
    <w:sectPr w:rsidR="00E973BC" w:rsidRPr="002921B2" w:rsidSect="000F4A83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324B2" w14:textId="77777777" w:rsidR="00A40AD4" w:rsidRDefault="00A40AD4" w:rsidP="00D6589B">
      <w:r>
        <w:separator/>
      </w:r>
    </w:p>
  </w:endnote>
  <w:endnote w:type="continuationSeparator" w:id="0">
    <w:p w14:paraId="37DEECEA" w14:textId="77777777" w:rsidR="00A40AD4" w:rsidRDefault="00A40AD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C170A" w14:textId="77777777" w:rsidR="00A40AD4" w:rsidRDefault="00A40AD4" w:rsidP="00D6589B">
      <w:r>
        <w:separator/>
      </w:r>
    </w:p>
  </w:footnote>
  <w:footnote w:type="continuationSeparator" w:id="0">
    <w:p w14:paraId="6EED43DB" w14:textId="77777777" w:rsidR="00A40AD4" w:rsidRDefault="00A40AD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3E4DE" w14:textId="77777777" w:rsidR="00A40AD4" w:rsidRPr="00937A4A" w:rsidRDefault="00A40AD4" w:rsidP="00616D2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4AFC11D" w14:textId="77777777" w:rsidR="00A40AD4" w:rsidRPr="00937A4A" w:rsidRDefault="00A40AD4" w:rsidP="00616D2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5902C50" w14:textId="3F5B34DB" w:rsidR="00A40AD4" w:rsidRPr="00937A4A" w:rsidRDefault="00A40AD4" w:rsidP="00616D2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2019</w:t>
    </w:r>
  </w:p>
  <w:p w14:paraId="0700AF94" w14:textId="6D2B9FD4" w:rsidR="00A40AD4" w:rsidRDefault="00A40AD4" w:rsidP="00616D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Whole-of-Government preparedness for the commencement of the </w:t>
    </w:r>
    <w:r w:rsidRPr="007D0F84">
      <w:rPr>
        <w:rFonts w:ascii="Arial" w:hAnsi="Arial" w:cs="Arial"/>
        <w:b/>
        <w:i/>
        <w:sz w:val="22"/>
        <w:szCs w:val="22"/>
        <w:u w:val="single"/>
      </w:rPr>
      <w:t>Human Rights Act 2019</w:t>
    </w:r>
  </w:p>
  <w:p w14:paraId="405C6691" w14:textId="20A93737" w:rsidR="00A40AD4" w:rsidRDefault="00A40AD4" w:rsidP="00616D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33D7A7CC" w14:textId="77777777" w:rsidR="00A40AD4" w:rsidRDefault="00A40AD4" w:rsidP="00616D2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A402E"/>
    <w:multiLevelType w:val="hybridMultilevel"/>
    <w:tmpl w:val="DB8E6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55C25528"/>
    <w:lvl w:ilvl="0" w:tplc="79EA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36"/>
    <w:rsid w:val="000430DD"/>
    <w:rsid w:val="00080F8F"/>
    <w:rsid w:val="0008575A"/>
    <w:rsid w:val="000F4A83"/>
    <w:rsid w:val="00102858"/>
    <w:rsid w:val="001318FA"/>
    <w:rsid w:val="00140936"/>
    <w:rsid w:val="0016695E"/>
    <w:rsid w:val="00174117"/>
    <w:rsid w:val="001E209B"/>
    <w:rsid w:val="001E7127"/>
    <w:rsid w:val="0021344B"/>
    <w:rsid w:val="002921B2"/>
    <w:rsid w:val="002D649F"/>
    <w:rsid w:val="003A13A1"/>
    <w:rsid w:val="003B04D3"/>
    <w:rsid w:val="003B5871"/>
    <w:rsid w:val="00475C93"/>
    <w:rsid w:val="004E3AE1"/>
    <w:rsid w:val="00501C66"/>
    <w:rsid w:val="0050474C"/>
    <w:rsid w:val="00550873"/>
    <w:rsid w:val="00567ADF"/>
    <w:rsid w:val="005A0DC8"/>
    <w:rsid w:val="00616D21"/>
    <w:rsid w:val="00654B0A"/>
    <w:rsid w:val="00732E22"/>
    <w:rsid w:val="00757B12"/>
    <w:rsid w:val="007D0F84"/>
    <w:rsid w:val="007D2E74"/>
    <w:rsid w:val="008002C2"/>
    <w:rsid w:val="00821E64"/>
    <w:rsid w:val="008A4523"/>
    <w:rsid w:val="008F44CD"/>
    <w:rsid w:val="0093748E"/>
    <w:rsid w:val="00997BC1"/>
    <w:rsid w:val="00A40AD4"/>
    <w:rsid w:val="00A527A5"/>
    <w:rsid w:val="00AA1C78"/>
    <w:rsid w:val="00AD7250"/>
    <w:rsid w:val="00AE69F0"/>
    <w:rsid w:val="00C07656"/>
    <w:rsid w:val="00C40FB0"/>
    <w:rsid w:val="00C75E67"/>
    <w:rsid w:val="00CB1501"/>
    <w:rsid w:val="00CE6FBA"/>
    <w:rsid w:val="00CF0D8A"/>
    <w:rsid w:val="00D360F7"/>
    <w:rsid w:val="00D6589B"/>
    <w:rsid w:val="00D75134"/>
    <w:rsid w:val="00DB6FE7"/>
    <w:rsid w:val="00DE61EC"/>
    <w:rsid w:val="00E3688C"/>
    <w:rsid w:val="00E40004"/>
    <w:rsid w:val="00E43547"/>
    <w:rsid w:val="00E973BC"/>
    <w:rsid w:val="00EA4580"/>
    <w:rsid w:val="00F0095A"/>
    <w:rsid w:val="00F10DF9"/>
    <w:rsid w:val="00F46B5B"/>
    <w:rsid w:val="00F53495"/>
    <w:rsid w:val="00F60A15"/>
    <w:rsid w:val="00F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F58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D36"/>
    <w:pPr>
      <w:ind w:left="720"/>
      <w:contextualSpacing/>
    </w:pPr>
  </w:style>
  <w:style w:type="character" w:styleId="CommentReference">
    <w:name w:val="annotation reference"/>
    <w:basedOn w:val="DefaultParagraphFont"/>
    <w:rsid w:val="00FB4D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4D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4D36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B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D36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rsid w:val="00A40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19B3D-ACF2-4B8C-8800-73966E45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2B7E-D836-4770-9E0E-F4EE55372BF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560C26-54C6-4369-8ABF-737031846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629</CharactersWithSpaces>
  <SharedDoc>false</SharedDoc>
  <HyperlinkBase>https://www.cabinet.qld.gov.au/documents/2019/Sep/HRImp/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14</cp:revision>
  <dcterms:created xsi:type="dcterms:W3CDTF">2019-10-22T01:24:00Z</dcterms:created>
  <dcterms:modified xsi:type="dcterms:W3CDTF">2020-08-11T02:44:00Z</dcterms:modified>
  <cp:category>Human_Rights,Public_Service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